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A763C" w14:textId="2748B6A8" w:rsidR="00987AB1" w:rsidRDefault="00BD16CB" w:rsidP="00F37373">
      <w:pPr>
        <w:pStyle w:val="Heading1"/>
        <w:rPr>
          <w:rFonts w:eastAsia="Times New Roman"/>
        </w:rPr>
      </w:pPr>
      <w:r>
        <w:rPr>
          <w:rFonts w:eastAsia="Times New Roman"/>
        </w:rPr>
        <w:t>Abstract No.</w:t>
      </w:r>
    </w:p>
    <w:p w14:paraId="1AB6999E" w14:textId="4606EC0B" w:rsidR="00F37373" w:rsidRDefault="00BD16CB" w:rsidP="00F37373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Title (Bold, Calibri, 12 </w:t>
      </w:r>
      <w:proofErr w:type="spellStart"/>
      <w:r>
        <w:rPr>
          <w:rFonts w:eastAsia="Times New Roman"/>
        </w:rPr>
        <w:t>pt</w:t>
      </w:r>
      <w:proofErr w:type="spellEnd"/>
      <w:r>
        <w:rPr>
          <w:rFonts w:eastAsia="Times New Roman"/>
        </w:rPr>
        <w:t>)</w:t>
      </w:r>
    </w:p>
    <w:p w14:paraId="6A2FF041" w14:textId="486404EB" w:rsidR="00F37373" w:rsidRDefault="00F37373" w:rsidP="00F37373">
      <w:pPr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proofErr w:type="spellStart"/>
      <w:r>
        <w:rPr>
          <w:rFonts w:ascii="Calibri" w:eastAsia="Times New Roman" w:hAnsi="Calibri" w:cs="Calibri"/>
          <w:b/>
          <w:bCs/>
          <w:sz w:val="20"/>
          <w:szCs w:val="20"/>
          <w:u w:val="single"/>
        </w:rPr>
        <w:t>Denisa</w:t>
      </w:r>
      <w:proofErr w:type="spellEnd"/>
      <w:r>
        <w:rPr>
          <w:rFonts w:ascii="Calibri" w:eastAsia="Times New Roman" w:hAnsi="Calibri" w:cs="Calibri"/>
          <w:b/>
          <w:bCs/>
          <w:sz w:val="20"/>
          <w:szCs w:val="20"/>
          <w:u w:val="single"/>
        </w:rPr>
        <w:t xml:space="preserve"> Smolkova</w:t>
      </w:r>
      <w:r>
        <w:rPr>
          <w:rFonts w:ascii="Calibri" w:eastAsia="Times New Roman" w:hAnsi="Calibri" w:cs="Calibri"/>
          <w:b/>
          <w:bCs/>
          <w:sz w:val="20"/>
          <w:szCs w:val="20"/>
          <w:vertAlign w:val="superscript"/>
        </w:rPr>
        <w:t>1,</w:t>
      </w:r>
      <w:proofErr w:type="gramStart"/>
      <w:r>
        <w:rPr>
          <w:rFonts w:ascii="Calibri" w:eastAsia="Times New Roman" w:hAnsi="Calibri" w:cs="Calibri"/>
          <w:b/>
          <w:bCs/>
          <w:sz w:val="20"/>
          <w:szCs w:val="20"/>
          <w:vertAlign w:val="superscript"/>
        </w:rPr>
        <w:t>2</w:t>
      </w:r>
      <w:r w:rsidR="00BD16CB">
        <w:rPr>
          <w:rFonts w:ascii="Calibri" w:eastAsia="Times New Roman" w:hAnsi="Calibri" w:cs="Calibri"/>
          <w:b/>
          <w:bCs/>
          <w:sz w:val="20"/>
          <w:szCs w:val="20"/>
          <w:vertAlign w:val="superscript"/>
        </w:rPr>
        <w:t>,*</w:t>
      </w:r>
      <w:proofErr w:type="gramEnd"/>
      <w:r>
        <w:rPr>
          <w:rFonts w:ascii="Calibri" w:eastAsia="Times New Roman" w:hAnsi="Calibri" w:cs="Calibri"/>
          <w:b/>
          <w:bCs/>
          <w:sz w:val="20"/>
          <w:szCs w:val="20"/>
        </w:rPr>
        <w:t>, Richard Cmelik</w:t>
      </w:r>
      <w:r>
        <w:rPr>
          <w:rFonts w:ascii="Calibri" w:eastAsia="Times New Roman" w:hAnsi="Calibri" w:cs="Calibri"/>
          <w:b/>
          <w:bCs/>
          <w:sz w:val="20"/>
          <w:szCs w:val="20"/>
          <w:vertAlign w:val="superscript"/>
        </w:rPr>
        <w:t>1</w:t>
      </w:r>
      <w:r>
        <w:rPr>
          <w:rFonts w:ascii="Calibri" w:eastAsia="Times New Roman" w:hAnsi="Calibri" w:cs="Calibri"/>
          <w:b/>
          <w:bCs/>
          <w:sz w:val="20"/>
          <w:szCs w:val="20"/>
        </w:rPr>
        <w:t>, Michal Gregus</w:t>
      </w:r>
      <w:r>
        <w:rPr>
          <w:rFonts w:ascii="Calibri" w:eastAsia="Times New Roman" w:hAnsi="Calibri" w:cs="Calibri"/>
          <w:b/>
          <w:bCs/>
          <w:sz w:val="20"/>
          <w:szCs w:val="20"/>
          <w:vertAlign w:val="superscript"/>
        </w:rPr>
        <w:t>3</w:t>
      </w:r>
      <w:r>
        <w:rPr>
          <w:rFonts w:ascii="Calibri" w:eastAsia="Times New Roman" w:hAnsi="Calibri" w:cs="Calibri"/>
          <w:b/>
          <w:bCs/>
          <w:sz w:val="20"/>
          <w:szCs w:val="20"/>
        </w:rPr>
        <w:t>, Hubert Vesely</w:t>
      </w:r>
      <w:r>
        <w:rPr>
          <w:rFonts w:ascii="Calibri" w:eastAsia="Times New Roman" w:hAnsi="Calibri" w:cs="Calibri"/>
          <w:b/>
          <w:bCs/>
          <w:sz w:val="20"/>
          <w:szCs w:val="20"/>
          <w:vertAlign w:val="superscript"/>
        </w:rPr>
        <w:t>3</w:t>
      </w:r>
      <w:r>
        <w:rPr>
          <w:rFonts w:ascii="Calibri" w:eastAsia="Times New Roman" w:hAnsi="Calibri" w:cs="Calibri"/>
          <w:b/>
          <w:bCs/>
          <w:sz w:val="20"/>
          <w:szCs w:val="20"/>
        </w:rPr>
        <w:t>, Hana Pizova</w:t>
      </w:r>
      <w:r>
        <w:rPr>
          <w:rFonts w:ascii="Calibri" w:eastAsia="Times New Roman" w:hAnsi="Calibri" w:cs="Calibri"/>
          <w:b/>
          <w:bCs/>
          <w:sz w:val="20"/>
          <w:szCs w:val="20"/>
          <w:vertAlign w:val="superscript"/>
        </w:rPr>
        <w:t>3</w:t>
      </w:r>
      <w:r>
        <w:rPr>
          <w:rFonts w:ascii="Calibri" w:eastAsia="Times New Roman" w:hAnsi="Calibri" w:cs="Calibri"/>
          <w:b/>
          <w:bCs/>
          <w:sz w:val="20"/>
          <w:szCs w:val="20"/>
        </w:rPr>
        <w:t>, Pavel Bobal</w:t>
      </w:r>
      <w:r>
        <w:rPr>
          <w:rFonts w:ascii="Calibri" w:eastAsia="Times New Roman" w:hAnsi="Calibri" w:cs="Calibri"/>
          <w:b/>
          <w:bCs/>
          <w:sz w:val="20"/>
          <w:szCs w:val="20"/>
          <w:vertAlign w:val="superscript"/>
        </w:rPr>
        <w:t>3</w:t>
      </w:r>
      <w:r>
        <w:rPr>
          <w:rFonts w:ascii="Calibri" w:eastAsia="Times New Roman" w:hAnsi="Calibri" w:cs="Calibri"/>
          <w:b/>
          <w:bCs/>
          <w:sz w:val="20"/>
          <w:szCs w:val="20"/>
        </w:rPr>
        <w:t>, Jana</w:t>
      </w:r>
      <w:r w:rsidR="001A5502">
        <w:rPr>
          <w:rFonts w:ascii="Calibri" w:eastAsia="Times New Roman" w:hAnsi="Calibri" w:cs="Calibri"/>
          <w:b/>
          <w:bCs/>
          <w:sz w:val="20"/>
          <w:szCs w:val="20"/>
        </w:rPr>
        <w:t> </w:t>
      </w:r>
      <w:r>
        <w:rPr>
          <w:rFonts w:ascii="Calibri" w:eastAsia="Times New Roman" w:hAnsi="Calibri" w:cs="Calibri"/>
          <w:b/>
          <w:bCs/>
          <w:sz w:val="20"/>
          <w:szCs w:val="20"/>
        </w:rPr>
        <w:t>Lavicka</w:t>
      </w:r>
      <w:r>
        <w:rPr>
          <w:rFonts w:ascii="Calibri" w:eastAsia="Times New Roman" w:hAnsi="Calibri" w:cs="Calibri"/>
          <w:b/>
          <w:bCs/>
          <w:sz w:val="20"/>
          <w:szCs w:val="20"/>
          <w:vertAlign w:val="superscript"/>
        </w:rPr>
        <w:t>1</w:t>
      </w:r>
    </w:p>
    <w:p w14:paraId="4C20CDBF" w14:textId="1A50CD1F" w:rsidR="00F37373" w:rsidRDefault="00F37373" w:rsidP="00F37373">
      <w:pPr>
        <w:jc w:val="center"/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i/>
          <w:iCs/>
          <w:sz w:val="20"/>
          <w:szCs w:val="20"/>
          <w:vertAlign w:val="superscript"/>
        </w:rPr>
        <w:t>1</w:t>
      </w:r>
      <w:r>
        <w:rPr>
          <w:rFonts w:ascii="Calibri" w:eastAsia="Times New Roman" w:hAnsi="Calibri" w:cs="Calibri"/>
          <w:i/>
          <w:iCs/>
          <w:sz w:val="20"/>
          <w:szCs w:val="20"/>
        </w:rPr>
        <w:t>Institute of Analytical Chemistry of the Czech Academy of Sciences, Brno, Czech Republic</w:t>
      </w:r>
      <w:r>
        <w:rPr>
          <w:rFonts w:ascii="Calibri" w:eastAsia="Times New Roman" w:hAnsi="Calibri" w:cs="Calibri"/>
          <w:i/>
          <w:iCs/>
          <w:sz w:val="20"/>
          <w:szCs w:val="20"/>
        </w:rPr>
        <w:br/>
      </w:r>
      <w:r>
        <w:rPr>
          <w:rFonts w:ascii="Calibri" w:eastAsia="Times New Roman" w:hAnsi="Calibri" w:cs="Calibri"/>
          <w:i/>
          <w:iCs/>
          <w:sz w:val="20"/>
          <w:szCs w:val="20"/>
          <w:vertAlign w:val="superscript"/>
        </w:rPr>
        <w:t>2</w:t>
      </w:r>
      <w:r>
        <w:rPr>
          <w:rFonts w:ascii="Calibri" w:eastAsia="Times New Roman" w:hAnsi="Calibri" w:cs="Calibri"/>
          <w:i/>
          <w:iCs/>
          <w:sz w:val="20"/>
          <w:szCs w:val="20"/>
        </w:rPr>
        <w:t xml:space="preserve">Department of Chemistry, </w:t>
      </w:r>
      <w:r w:rsidR="007916D9">
        <w:rPr>
          <w:rFonts w:ascii="Calibri" w:eastAsia="Times New Roman" w:hAnsi="Calibri" w:cs="Calibri"/>
          <w:i/>
          <w:iCs/>
          <w:sz w:val="20"/>
          <w:szCs w:val="20"/>
        </w:rPr>
        <w:t xml:space="preserve">Faculty of Science, </w:t>
      </w:r>
      <w:r>
        <w:rPr>
          <w:rFonts w:ascii="Calibri" w:eastAsia="Times New Roman" w:hAnsi="Calibri" w:cs="Calibri"/>
          <w:i/>
          <w:iCs/>
          <w:sz w:val="20"/>
          <w:szCs w:val="20"/>
        </w:rPr>
        <w:t>Masaryk University, Brno, Czech Republic</w:t>
      </w:r>
      <w:r>
        <w:rPr>
          <w:rFonts w:ascii="Calibri" w:eastAsia="Times New Roman" w:hAnsi="Calibri" w:cs="Calibri"/>
          <w:i/>
          <w:iCs/>
          <w:sz w:val="20"/>
          <w:szCs w:val="20"/>
        </w:rPr>
        <w:br/>
      </w:r>
      <w:r>
        <w:rPr>
          <w:rFonts w:ascii="Calibri" w:eastAsia="Times New Roman" w:hAnsi="Calibri" w:cs="Calibri"/>
          <w:i/>
          <w:iCs/>
          <w:sz w:val="20"/>
          <w:szCs w:val="20"/>
          <w:vertAlign w:val="superscript"/>
        </w:rPr>
        <w:t>3</w:t>
      </w:r>
      <w:r>
        <w:rPr>
          <w:rFonts w:ascii="Calibri" w:eastAsia="Times New Roman" w:hAnsi="Calibri" w:cs="Calibri"/>
          <w:i/>
          <w:iCs/>
          <w:sz w:val="20"/>
          <w:szCs w:val="20"/>
        </w:rPr>
        <w:t>Department of Chemical Drugs, Faculty of Pharmacy, Masaryk University, Brno, Czech Republic</w:t>
      </w:r>
    </w:p>
    <w:p w14:paraId="420D5161" w14:textId="77777777" w:rsidR="00BD16CB" w:rsidRDefault="00BD16CB" w:rsidP="00BD16CB">
      <w:pPr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25B41867" w14:textId="5D9E35B3" w:rsidR="00BD16CB" w:rsidRPr="00BD16CB" w:rsidRDefault="00BD16CB" w:rsidP="00BD16CB">
      <w:pPr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i/>
          <w:iCs/>
          <w:sz w:val="20"/>
          <w:szCs w:val="20"/>
        </w:rPr>
        <w:t xml:space="preserve">* E-mail: </w:t>
      </w:r>
      <w:r w:rsidRPr="00BD16CB">
        <w:rPr>
          <w:rFonts w:ascii="Calibri" w:eastAsia="Times New Roman" w:hAnsi="Calibri" w:cs="Calibri"/>
          <w:i/>
          <w:iCs/>
          <w:sz w:val="20"/>
          <w:szCs w:val="20"/>
        </w:rPr>
        <w:t>smolkova@iach.cz</w:t>
      </w:r>
    </w:p>
    <w:p w14:paraId="2181F3F4" w14:textId="77777777" w:rsidR="00F37373" w:rsidRDefault="00F37373" w:rsidP="00F37373">
      <w:pPr>
        <w:pStyle w:val="Heading3"/>
        <w:rPr>
          <w:rFonts w:eastAsia="Times New Roman"/>
        </w:rPr>
      </w:pPr>
      <w:r>
        <w:rPr>
          <w:rFonts w:eastAsia="Times New Roman"/>
        </w:rPr>
        <w:t>Summary</w:t>
      </w:r>
    </w:p>
    <w:p w14:paraId="584A11E6" w14:textId="6BD4B91F" w:rsidR="00CA13CE" w:rsidRDefault="00BD16CB" w:rsidP="00BD16CB">
      <w:pPr>
        <w:pStyle w:val="NormalWeb"/>
        <w:jc w:val="both"/>
      </w:pPr>
      <w:r>
        <w:t xml:space="preserve">Abstract body. </w:t>
      </w:r>
      <w:r w:rsidRPr="00BD16CB">
        <w:t xml:space="preserve">Tables and </w:t>
      </w:r>
      <w:r w:rsidR="00577F9A">
        <w:t>figures are available, but each abstract, including references, shouldn’t be longer than one page</w:t>
      </w:r>
      <w:r w:rsidRPr="00BD16CB">
        <w:t xml:space="preserve">. </w:t>
      </w:r>
      <w:bookmarkStart w:id="0" w:name="_GoBack"/>
      <w:bookmarkEnd w:id="0"/>
      <w:r w:rsidRPr="00BD16CB">
        <w:t>References are indicated as “[1-3]”</w:t>
      </w:r>
      <w:r w:rsidR="00577F9A">
        <w:t>; see the information below for the format</w:t>
      </w:r>
      <w:r w:rsidRPr="00BD16CB">
        <w:t>.</w:t>
      </w:r>
    </w:p>
    <w:p w14:paraId="50CE2A52" w14:textId="77777777" w:rsidR="00073A8C" w:rsidRDefault="00073A8C" w:rsidP="00BD16CB">
      <w:pPr>
        <w:pStyle w:val="NormalWeb"/>
        <w:jc w:val="both"/>
      </w:pPr>
    </w:p>
    <w:p w14:paraId="0CF11FB3" w14:textId="53844E1D" w:rsidR="00073A8C" w:rsidRDefault="00073A8C" w:rsidP="00073A8C">
      <w:pPr>
        <w:pStyle w:val="NormalWeb"/>
        <w:spacing w:after="0"/>
        <w:jc w:val="both"/>
      </w:pPr>
      <w:r>
        <w:t>References:</w:t>
      </w:r>
    </w:p>
    <w:p w14:paraId="7093D8AA" w14:textId="582CA1F5" w:rsidR="00073A8C" w:rsidRDefault="00073A8C" w:rsidP="00073A8C">
      <w:pPr>
        <w:pStyle w:val="NormalWeb"/>
        <w:spacing w:after="0"/>
        <w:jc w:val="both"/>
      </w:pPr>
      <w:r>
        <w:t xml:space="preserve">[1] </w:t>
      </w:r>
      <w:proofErr w:type="spellStart"/>
      <w:r w:rsidRPr="00073A8C">
        <w:t>Smolkova</w:t>
      </w:r>
      <w:proofErr w:type="spellEnd"/>
      <w:r w:rsidRPr="00073A8C">
        <w:t xml:space="preserve"> D., </w:t>
      </w:r>
      <w:proofErr w:type="spellStart"/>
      <w:r w:rsidRPr="00073A8C">
        <w:t>Gregus</w:t>
      </w:r>
      <w:proofErr w:type="spellEnd"/>
      <w:r w:rsidRPr="00073A8C">
        <w:t xml:space="preserve"> M., </w:t>
      </w:r>
      <w:proofErr w:type="spellStart"/>
      <w:r w:rsidRPr="00073A8C">
        <w:t>Vesely</w:t>
      </w:r>
      <w:proofErr w:type="spellEnd"/>
      <w:r w:rsidRPr="00073A8C">
        <w:t xml:space="preserve"> H., </w:t>
      </w:r>
      <w:proofErr w:type="spellStart"/>
      <w:r w:rsidRPr="00073A8C">
        <w:t>Cmelik</w:t>
      </w:r>
      <w:proofErr w:type="spellEnd"/>
      <w:r w:rsidRPr="00073A8C">
        <w:t xml:space="preserve"> R., </w:t>
      </w:r>
      <w:proofErr w:type="spellStart"/>
      <w:r w:rsidRPr="00073A8C">
        <w:t>Pizova</w:t>
      </w:r>
      <w:proofErr w:type="spellEnd"/>
      <w:r w:rsidRPr="00073A8C">
        <w:t xml:space="preserve"> H., </w:t>
      </w:r>
      <w:proofErr w:type="spellStart"/>
      <w:r w:rsidRPr="00073A8C">
        <w:t>Bobal</w:t>
      </w:r>
      <w:proofErr w:type="spellEnd"/>
      <w:r w:rsidRPr="00073A8C">
        <w:t xml:space="preserve"> P., </w:t>
      </w:r>
      <w:proofErr w:type="spellStart"/>
      <w:r w:rsidRPr="00073A8C">
        <w:t>Lavicka</w:t>
      </w:r>
      <w:proofErr w:type="spellEnd"/>
      <w:r w:rsidRPr="00073A8C">
        <w:t xml:space="preserve"> J. Synthesis and application of BODIPY-based fluorescent labeling tag for oligosaccharide and N-linked glycan analysis by high-performance liquid chromatography with fluorescence detection, Anal. </w:t>
      </w:r>
      <w:proofErr w:type="spellStart"/>
      <w:r w:rsidRPr="00073A8C">
        <w:t>Chim</w:t>
      </w:r>
      <w:proofErr w:type="spellEnd"/>
      <w:r w:rsidRPr="00073A8C">
        <w:t>. Acta 2024, 1285, 342032</w:t>
      </w:r>
      <w:r>
        <w:t>.</w:t>
      </w:r>
    </w:p>
    <w:p w14:paraId="4D0D0420" w14:textId="023E0D0B" w:rsidR="00096D55" w:rsidRDefault="00096D55" w:rsidP="00073A8C">
      <w:pPr>
        <w:pStyle w:val="NormalWeb"/>
        <w:spacing w:after="0"/>
        <w:jc w:val="both"/>
      </w:pPr>
      <w:r>
        <w:t xml:space="preserve">[2] </w:t>
      </w:r>
      <w:proofErr w:type="spellStart"/>
      <w:r w:rsidRPr="00096D55">
        <w:t>Krenkova</w:t>
      </w:r>
      <w:proofErr w:type="spellEnd"/>
      <w:r w:rsidRPr="00096D55">
        <w:t xml:space="preserve"> J., </w:t>
      </w:r>
      <w:proofErr w:type="spellStart"/>
      <w:r w:rsidRPr="00096D55">
        <w:t>Dusa</w:t>
      </w:r>
      <w:proofErr w:type="spellEnd"/>
      <w:r w:rsidRPr="00096D55">
        <w:t xml:space="preserve"> F., </w:t>
      </w:r>
      <w:proofErr w:type="spellStart"/>
      <w:r w:rsidRPr="00096D55">
        <w:t>Cmelik</w:t>
      </w:r>
      <w:proofErr w:type="spellEnd"/>
      <w:r w:rsidRPr="00096D55">
        <w:t xml:space="preserve"> R. Characterization of multi-cationic </w:t>
      </w:r>
      <w:proofErr w:type="spellStart"/>
      <w:r w:rsidRPr="00096D55">
        <w:t>aminopyrene</w:t>
      </w:r>
      <w:proofErr w:type="spellEnd"/>
      <w:r w:rsidRPr="00096D55">
        <w:t>-based tag for oligosaccharide labeling by capillary electrophoresis with laser-induced fluorescence detection, Electrophoresis 2021, 42, 1333-1339</w:t>
      </w:r>
      <w:r>
        <w:t>.</w:t>
      </w:r>
    </w:p>
    <w:sectPr w:rsidR="00096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85E7A"/>
    <w:multiLevelType w:val="hybridMultilevel"/>
    <w:tmpl w:val="105CF48C"/>
    <w:lvl w:ilvl="0" w:tplc="D5D6E9E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SzMDEzMDI1NDM3MTRS0lEKTi0uzszPAykwrAUAGZQzLSwAAAA="/>
  </w:docVars>
  <w:rsids>
    <w:rsidRoot w:val="00F37373"/>
    <w:rsid w:val="00073A8C"/>
    <w:rsid w:val="00096D55"/>
    <w:rsid w:val="00187B2C"/>
    <w:rsid w:val="001A5502"/>
    <w:rsid w:val="003662AF"/>
    <w:rsid w:val="00577F9A"/>
    <w:rsid w:val="00715F0C"/>
    <w:rsid w:val="00776FDC"/>
    <w:rsid w:val="007916D9"/>
    <w:rsid w:val="007C3015"/>
    <w:rsid w:val="007F2255"/>
    <w:rsid w:val="00871F37"/>
    <w:rsid w:val="00987AB1"/>
    <w:rsid w:val="00BD16CB"/>
    <w:rsid w:val="00CA13CE"/>
    <w:rsid w:val="00F3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17B65"/>
  <w15:chartTrackingRefBased/>
  <w15:docId w15:val="{1BA77412-265F-445E-8540-64B2F4B9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737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37373"/>
    <w:pPr>
      <w:spacing w:before="100" w:beforeAutospacing="1" w:after="450"/>
      <w:jc w:val="center"/>
      <w:outlineLvl w:val="0"/>
    </w:pPr>
    <w:rPr>
      <w:rFonts w:ascii="Calibri" w:hAnsi="Calibri" w:cs="Calibri"/>
      <w:b/>
      <w:bCs/>
      <w:kern w:val="36"/>
    </w:rPr>
  </w:style>
  <w:style w:type="paragraph" w:styleId="Heading3">
    <w:name w:val="heading 3"/>
    <w:basedOn w:val="Normal"/>
    <w:link w:val="Heading3Char"/>
    <w:uiPriority w:val="9"/>
    <w:qFormat/>
    <w:rsid w:val="00F37373"/>
    <w:pPr>
      <w:spacing w:before="345" w:after="60" w:line="300" w:lineRule="atLeast"/>
      <w:outlineLvl w:val="2"/>
    </w:pPr>
    <w:rPr>
      <w:rFonts w:ascii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373"/>
    <w:rPr>
      <w:rFonts w:ascii="Calibri" w:eastAsiaTheme="minorEastAsia" w:hAnsi="Calibri" w:cs="Calibri"/>
      <w:b/>
      <w:bCs/>
      <w:kern w:val="36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37373"/>
    <w:rPr>
      <w:rFonts w:ascii="Calibri" w:eastAsiaTheme="minorEastAsia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37373"/>
    <w:pPr>
      <w:spacing w:after="225" w:line="330" w:lineRule="atLeast"/>
    </w:pPr>
    <w:rPr>
      <w:rFonts w:ascii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BD1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1053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INS1130</dc:creator>
  <cp:keywords/>
  <dc:description/>
  <cp:lastModifiedBy>franta</cp:lastModifiedBy>
  <cp:revision>3</cp:revision>
  <cp:lastPrinted>2024-05-03T16:29:00Z</cp:lastPrinted>
  <dcterms:created xsi:type="dcterms:W3CDTF">2025-05-14T08:23:00Z</dcterms:created>
  <dcterms:modified xsi:type="dcterms:W3CDTF">2025-05-14T08:27:00Z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b2f724aeee45f932b479206636ce6d18939893a1aa82c055769ac1106d8fbf7b</vt:lpwstr>
  </property>
</Properties>
</file>